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93" w:rsidRPr="00C87A93" w:rsidRDefault="002F0FDE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>
        <w:rPr>
          <w:rFonts w:ascii="Arial" w:eastAsia="Times New Roman" w:hAnsi="Arial" w:cs="Arial"/>
          <w:noProof/>
          <w:color w:val="2F2F2F"/>
          <w:sz w:val="21"/>
          <w:szCs w:val="21"/>
        </w:rPr>
        <w:drawing>
          <wp:inline distT="0" distB="0" distL="0" distR="0">
            <wp:extent cx="7114918" cy="9786551"/>
            <wp:effectExtent l="19050" t="0" r="0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4447" cy="978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>1.6. Повару следует: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оставлять верхнюю одежду, обувь, головной убор, личные вещи в гардеробной;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перед началом работы мыть руки с мылом, надевать чистую санитарную одежду, подбирать волосы под колпак или косынку или надевать специальную сеточку для волос;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работать в чистой санитарной одежде, менять ее по мере загрязнения;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после посещения туалета мыть руки с мылом;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при изготовлении кулинарных изделий снимать ювелирные украшения, часы, коротко стричь ногти и не покрывать их лаком;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не принимать пищу на рабочем месте.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1.7. Повар обязан знать и соблюдать правила внутреннего трудового распорядка учреждения, инструкции по охране труда, правила пожарной безопасности.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1.8. Курение на рабочих местах запрещается, а разрешается только в специально обозначенных и оборудованных местах для курения.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1.9. Повар должен быть обеспечен санитарно-гигиенической спецодеждой, санитарной обувью и предохранительными приспособлениями в соответствии с действующими Нормами и обязаны соблюдать правила личной гигиены и санитарии.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1.10. Для мытья рук в умывальниках должны быть в достаточном количестве мыло и чистые полотенца.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1.11. В помещениях пищеблока должны соблюдаться правила пожарной безопасности. Загромождение и захламление помещений, проходов, проездов не допускается.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1.12. Полы должны быть гладкими, нескользкими, удовлетворять гигиеническим и эксплуатационным требованиям данного помещения.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1.13. Лица, допустившие невыполнение или нарушение инструкции по охране труда, подвергаются дисциплинарному воздействию в соответствии с правилами внутреннего трудового распорядка и при необходимости внеочередной проверке знаний вопросов охраны труда.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b/>
          <w:bCs/>
          <w:color w:val="2F2F2F"/>
          <w:sz w:val="21"/>
        </w:rPr>
        <w:t>2. Требования охраны труда перед началом работы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2.1. Застегнуть надетую санитарную одежду на все пуговицы (завязать завязки), не допуская свисающих концов одежды. Не закалывать одежду булавками, иголками, не держать в карманах одежды острые, бьющиеся предметы.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2.2. Проверить работу местной вытяжной вентиляции, воздушного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душирования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и оснащенность рабочего места необходимым для работы оборудованием, инвентарем, приспособлениями и инструментом.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2.3. Подготовить рабочее место для безопасной работы: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— обеспечить наличие свободных проходов; проверить устойчивость производственного стола, стеллажа, прочность крепления оборудования к фундаментам и подставкам;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надежно установить (закрепить) передвижное (переносное) оборудование, и инвентарь на рабочем столе, подставке, передвижной тележке;</w:t>
      </w:r>
      <w:proofErr w:type="gramEnd"/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удобно и устойчиво разместить запасы сырья, полуфабрикатов, инструмент, приспособления в соответствии с частотой использования и расходования;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проверить наличие и исправность деревянной решетки под ногами.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2.4. Проверить внешним осмотром: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достаточность освещения рабочей поверхности;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отсутствие свисающих и оголенных концов электропроводки;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исправность розетки, кабеля (шнура) электропитания, вилки, используемых электробытовых приборов;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наличие и надежность заземляющих соединений (отсутствие обрывов, прочность контакта между металлическими нетоковедущими частями машины и заземляющим проводом). Не приступать к работе при отсутствии или ненадежности заземления;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наличие, исправность, правильную установку и надежное крепление ограждения движущихся частей 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>(зубчатых, цепных, клиноременных и других передач, соединительных муфт и т.п.), нагревательных поверхностей оборудования;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отсутствие посторонних предметов внутри и вокруг применяемого оборудования;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наличие и исправность контрольно-измерительных приборов, а также приборов безопасности, регулирования и автоматики (наличие клейма или пломбы; сроки клеймения приборов; даты освидетельствования сосудов, работающих под давлением; нахождение стрелки манометра на нулевой отметке; целостность стекла; отсутствие повреждений, влияющих на показания контрольно-измерительных приборов);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отсутствие трещин,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выпучин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, значительных утолщений стенок сосудов, пропусков в сварочных швах, течи в заклепочных и болтовых соединениях, разрывов прокладки и т.п. в варочном оборудовании;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— состояние полов (отсутствие выбоин, неровностей, скользкости, открытых трапов);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отсутствие выбоин, трещин и других неровностей на рабочих поверхностях производственных столов;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исправность применяемого инвентаря, приспособлений и инструмента (поверхности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спецтары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, разделочных досок, ручки совков, лопаток и т.п. должны быть чистыми, гладкими, без сколов, трещин и заусениц;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рукоятки ножей должны быть плотно насаженными, нескользкими и удобными для захвата, имеющими необходимый упор для пальцев руки, не деформирующимися от воздействия горячей воды; полотна ножей должны быть гладкими, отполированными, без вмятин и трещин).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2.5. Проверить исправность пускорегулирующей аппаратуры оборудования (пускателей, пакетных переключателей и т.п.).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2.6. Произвести необходимую сборку оборудования, правильно установить и надежно закрепить съемные детали и механизмы.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2.7. Перед включением электроплиты проверить наличие поддона под блоком конфорок и подового листа в камере жарочного шкафа, закрывающего тэны, состояние жарочной поверхности. Убедиться, что переключатели конфорок и жарочного шкафа находятся в нулевом положении.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2.8. Перед включением пищеварочного электрического котла: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открыть крышку котла и проверить чистоту варочного сосуда, наличие фильтра в сливном отверстии и отражателя на клапане крышки, а также уровень воды в пароводяной рубашке по контрольному кранику;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нажатием на рукоятку рычага произвести «подрыв» предохранительного клапана (смещение его относительно седла),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правильно установить пределы регулирования давления в пароводяной рубашке котла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электроконтактным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манометром;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варочный сосуд неопрокидывающегося котла заполнить так, чтобы уровень жидкости был на 10—15 см ниже верхней кромки;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после загрузки продуктов и заливки воды в варочный сосуд проверить работу клапана на крышке, провернув его ручку 2—3 раза вокруг оси;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открыть воздушный кран предохранительного клапана, а при его отсутствии — кран наполнительной воронки и держать открытым до появления пара. После разогрева рубашки котла воздушный клапан (кран воронки) закрыть;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2.9. Перед началом эксплуатации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электросковороды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и др.: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проверить удобство и легкость открывания откидной крышки сковороды, а также ее фиксацию в любом положении, у опрокидывающейся сковороды — механизм опрокидывания;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убедиться в том, что теплоноситель масляной рубашки аппарата с косвенным обогревом (сковороды, фритюрницы и др.) соответствует типу, указанному в паспорте;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при заполнении масляной рубашки аппарата теплоносителем следить, чтобы в нее не попала влага.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Перед заполнением рубашки теплоноситель должен быть прогрет в течение 5 минут при температуре 250</w:t>
      </w: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° С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для удаления влаги.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2.10. Проверить работу реле давления мармита для вторых блюд путем предварительного закрывания вентиля для воды и включения в сеть. Через некоторое время должна загореться сигнальная лампа «нет 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 xml:space="preserve">воды». Наполнить парогенератор водой и проверить работу поплавкового клапана. Затем включить тэны парогенератора, теплового шкафа и через 40 минут (когда мармит будет доведен до рабочего состояния) заполнить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мармитницы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2.11. Проверить исправность другого применяемого оборудования.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2.12.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устранения неисправностей.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2.13. При эксплуатации газоиспользующего оборудования, электрических жарочных и пекарных шкафов, весов 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электрогриля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, мясорубки соблюдать требования безопасности, изложенные в соответствующих инструкциях по охране труда.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b/>
          <w:bCs/>
          <w:color w:val="2F2F2F"/>
          <w:sz w:val="21"/>
        </w:rPr>
        <w:t>3. Требования охраны труда во время работы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3.2. Не допускать к своей работе необученных и посторонних лиц.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3.3. Применять необходимые для безопасной работы исправное оборудование, инструмент, приспособления; использовать их только для тех работ, для которых они предназначены.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3.4. Соблюдать правила перемещения в помещении и на территории организации, пользоваться только установленными проходами.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3.5. Содержать рабочее место в чистоте, своевременно убирать с пола рассыпанные (разлитые) продукты, жиры и др.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3.6. Не загромождать рабочее место, проходы к нему, между оборудованием, столами, стеллажами, проходы к пультам управления, рубильникам, пути эвакуации и другие проходы порожней тарой, инвентарем, излишними запасами сырья, кулинарной продукцией.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3.7. Использовать средства защиты рук при соприкосновении с горячими поверхностями инвентаря и кухонной посуды (ручки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наплитных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котлов, противни и др.).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3.8.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3.9. Использовать для вскрытия тары специально предназначенный инструмент (гвоздодеры, клещи,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сбойники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, консервные ножи и т.п.). Не производить эти работы случайными предметами или инструментом с заусенцами.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3.10. При работе с ножом соблюдать осторожность, беречь руки от порезов.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3.11. При перерывах в работе вкладывать нож в пенал (футляр). Не ходить и не наклоняться с ножом в руках, не переносить нож, не вложенный в футляр (пенал).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3.12. Во время работы с ножом не допускается: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использовать ножи с непрочно закрепленными полотнами, с рукоятками, имеющими заусенцы, с затупившимися лезвиями;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производить резкие движения;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нарезать сырье и продукты на весу;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проверять остроту лезвия рукой;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оставлять нож во время перерыва в работе в обрабатываемом сырье или на столе без футляра;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опираться на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мусат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при правке ножа. Править нож о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мусат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следует в стороне от других работников.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3.13. При нарезке монолита масла с помощью струны пользоваться ручками, не тянуть за струну руками.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3.14. Переносить продукты, сырье, полуфабрикаты только в исправной таре. Не загружать тару </w:t>
      </w: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более номинальной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массы брутто.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>3.15. Не использовать для сидения случайные предметы (ящики, бочки и т.п.), оборудование.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3.16. При приготовлении моющих и дезинфицирующих растворов: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применять только разрешенные органами здравоохранения моющие и дезинфицирующие средства;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не превышать установленные концентрацию и температуру моющих растворов (выше 50°С);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не допускать распыления моющих и дезинфицирующих средств, попадания их растворов на кожу и слизистые оболочки.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3.17. Во время работы с использованием различного вида оборудования соблюдать требования безопасности, изложенные в эксплуатационной документации завода-изготовителя оборудования.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3.18. Во время эксплуатации электрического пищеварочного котла: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следить за показаниями манометра включенного пищеварочного котла, не допускать превышения давления в пароводяной рубашке выше 0,5 кгс/см</w:t>
      </w: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2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>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не открывать кран уровня воды и не заливать воду в пароводяную рубашку нагретого котла;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не допускать работу котла без загрузки;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после каждого удаления с поверхности бульона жира и пены закрывать крышку всеми накидными рычагами;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по окончании варки нажать кнопку «Стоп» и отключить котел от сети. Затем повернуть ручку клапана на крышке котла, поднять деревянным стержнем за кольцо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клапан-турбинку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и выпустить избыточный пар из варочного сосуда. В два приема ослабить болты (в обратном порядке) и, соблюдая осторожность, открыть крышку. Котел разгрузить, промыть водой варочный сосуд и трубки выхода пара. Для этого открыть вентиль с надписью «промывка». Промывку производить при закрытой крышке, воду слить через смывной кран.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Клапан-турбинку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вынуть из гнезда, потянув стопор на себя, тщательно очистить, промыть, просушить и установить на место.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3.19. При эксплуатации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электрофритюрницы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,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электросковороды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,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электрожаровни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: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заливать жир в жарочную ванну жаровни, фритюрницы, сковороды до включения нагрева. Не допускать попадания влаги в горячий жир. Добавлять жир в жарочную ванну следует тонкой струей. Предварительно жир должен быть прогрет при 170-180</w:t>
      </w: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°С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до прекращения выделения из него пузырьков пара;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загружать (выгружать) обжариваемый продукт в нагретый жир в металлической сетке (корзине), соблюдая осторожность во избежание разбрызгивания жира, имеющего температуру 150—180</w:t>
      </w: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°С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>; после выемки готового продукта из ванны сетку (корзину) подвесить над ней за скобу и дать стечь жиру;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при работе сковороды следить за тем, чтобы тэны были полностью закрыты теплоносителем во избежание нагрева его поверхностного слоя до температуры воспламенения;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во время работы жаровни следить за чистотой скребкового и отрезного ножей;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своевременно выключать сковороды, фритюрницы или переводить их на меньшую мощность. Немедленно отключать жарочные аппараты при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чадении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жира;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не допускается: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— включать нагрев при отсутствии жира в жарочной ванне фритюрницы (чаше сковороды), при неисправном датчике реле температуры и др.;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опрокидывать сковороду до отключения ее от электрической сети;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оставлять включенными сковороды, фритюрницы и т.д. после окончания процесса жарения;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сливать из жарочных ванн жир в горячем состоянии; охлаждать водой жарочную поверхность используемого аппарата.</w:t>
      </w:r>
      <w:proofErr w:type="gramEnd"/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3.20. При эксплуатации холодильного оборудования: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загрузку охлаждаемого объема холодильного оборудования осуществлять после пуска холодильной машины и достижения температуры, необходимой для хранения продуктов;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количество загружаемых продуктов не должно превышать норму, на которую рассчитана холодильная камера;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двери холодильного оборудования открывать на короткое время и как можно реже;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при образовании на охлаждаемых приборах (испарителях) инея (снеговой шубы) толщиной более 5 мм остановить компрессор, освободить камеру от продуктов и произвести оттаивание инея;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при обнаружении утечки хладона холодильное оборудование немедленно отключить, помещение — проветрить;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>не допускается: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включать агрегат при отсутствии защитного заземления или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зануления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электродвигателей;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работать без ограждения машинного отделения, с неисправными приборами автоматики;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загромождать пространство возле холодильного агрегата, складировать продукты, тару и другие посторонние предметы;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прикасаться к подвижным частям включенного в сеть агрегата, независимо от того находится он в работе или в режиме автоматической остановки;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хранить продукты на испарителях;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удалять иней с испарителей механическим способом с помощью скребков, ножей;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размещать посторонние предметы на ограждениях агрегата;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загружать холодильную камеру при снятом ограждении воздухоохладителя, без поддона испарителя, а также без поддона для стока конденсата;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самовольно передвигать холодильный агрегат.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3.21. Исключить пользование холодильным оборудованием, если: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токоведущие части магнитных пускателей, рубильников, электродвигателей, приборов автоматики не закрыты кожухами;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холодильные машины не имеют защитного заземления или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зануления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металлических частей, которые могут оказаться под напряжением при нарушении изоляции;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истек срок очередного испытания и проверки изоляции электропроводов и защитного заземления или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зануления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оборудования;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сняты крышки магнитных пускателей,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клеммных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коробок электродвигателей, реле давления и других приборов;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обнаружено нарушение температурного режима, искрение контактов, частое включение и выключение компрессора и т.п.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3.22. Для предотвращения попадания в воздух производственных помещений вредных веществ соблюдать технологические процессы приготовления кулинарной продукции; операции по просеиванию муки, крахмала и др. производить на специально оборудованных рабочих местах.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3.23. Для предотвращения неблагоприятного влияния инфракрасного излучения на организм повар обязан: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не допускать включения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электроконфорок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на максимальную и среднюю мощность без загрузки.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3.24. Не допускать попадания жидкости на нагретые конфорки электроплит,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наплитную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посуду заполнять не более чем на 80% объема.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3.25. Следить, чтобы дверца рабочей камеры жарочного шкафа плиты в закрытом положении плотно прилегала к краям дверного проема.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3.26. Не превышать давление и температуру в тепловых аппаратах выше пределов, указанных в инструкциях по эксплуатации.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3.27. Следить за наличием тяги в камере сгорания газоиспользующей установки и показаниями манометров при эксплуатации оборудования, работающего под давлением.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3.28. Располагаться на безопасном расстоянии при открытии дверцы камеры пароварочного аппарата в целях предохранения от ожога.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3.29. Включать конвейерную печь для жарки полуфабрикатов из мяса только при включенной и исправно работающей вентиляции.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3.30. Устанавливать и снимать противни с полуфабрикатами, открывать боковые дверцы печи только после полной остановки конвейера.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3.31. Ставить котлы и другую кухонную посуду на плиту, имеющую ровную поверхность, бортики и ограждающие поручни.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 xml:space="preserve">3.32. Укладывать полуфабрикаты на разогретые сковороды и противни движением «от себя», передвигать посуду на поверхности плиты осторожно, без рывков и больших усилий, открывать крышки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наплитной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посуды с горячей пищей осторожно, движением «на себя».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3.33. Не пользоваться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наплитными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котлами, кастрюлями и другой кухонной посудой, имеющей деформированные дно или края, непрочно закрепленные ручки или без ручек, столовой посудой, имеющей трещины, сколы, щербины.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3.34. Перед переноской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наплитного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котла с горячей пищей предварительно убедиться в отсутствии посторонних предметов и скользкости пола на всем пути его транспортирования. При необходимости потребовать уборки пола.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3.35. Предупредить о предстоящем перемещении котла стоящих рядом работников.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3.36. Снимать с плиты котел с горячей пищей без рывков, соблюдая осторожность, вдвоем, используя сухие полотенца или рукавицы. Крышка котла должна быть снята.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3.37. При перемещении котла с горячей пищей не допускается: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заполнять его более чем на три четверти емкости;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прижимать котел к себе;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— держать в руках нож или другой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травмоопасный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инструмент.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3.38. При перевозке, установке (снятии) котлов с пищей на плиту пользоваться исправными тележками с подъемной платформой, передвигать тележки, передвижные стеллажи в направлении «от себя».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3.39. Пользоваться специальными устойчивыми и прочными инвентарными подставками при установке противней, котлов и других емкостей для хранения пищи.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3.40. Производить нарезку репчатого лука в вытяжном шкафу.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3.41. В зависимости от вида и консистенции нарезаемого продукта пользоваться разными ножами поварской тройки, а при фигурной нарезке овощей применять специальные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карбовочные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ножи.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3.42. При эксплуатации электромеханического оборудования: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использовать оборудование только для тех работ, которые предусмотрены инструкцией по его эксплуатации;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перед загрузкой оборудования продуктом убедиться, что приводной вал вращается в направлении, указанном стрелкой на корпусе оборудования;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предупреждать о предстоящем пуске оборудования работников, находящихся рядом;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включать и выключать оборудование сухими руками и только при помощи кнопок «пуск» и «стоп»;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— не прикасаться к открытым 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неогражденным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токоведущим частям оборудования, оголенным и с поврежденной изоляцией проводам;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снимать и устанавливать сменные части оборудования осторожно, без больших усилий и рывков;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надежно закреплять сменные исполнительные механизмы, рабочие органы, инструмент;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загрузку оборудования продуктом производить через загрузочное устройство (бункер, загрузочную чашу и т.п.) равномерно, при включенном электродвигателе, если иное не предусмотрено руководством по эксплуатации завода-изготовителя; соблюдать нормы загрузки оборудования; проталкивать продукты в загрузочное устройство специальным приспособлением (толкателем, пестиком и т.п.);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удалять остатки продукта, очищать рабочие органы оборудования при помощи деревянных лопаток, скребков и т.п.;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осматривать, регулировать, устранять возникшую неисправность оборудования, устанавливать (снимать) рабочие органы, извлекать застрявший продукт, очищать используемое оборудование можно только после того, как оно остановлено с помощью кнопки «стоп», отключено пусковым устройством, на котором вывешен плакат «Не включать! Работают люди!», и после полной остановки вращающихся и подвижных частей, имеющих опасный инерционный ход;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3.43. Не допускается: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>— работать со снятыми с оборудования заградительными и предохранительными устройствами, с открытыми дверками, крышками, кожухами;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поправлять ремни, цепи привода, снимать и устанавливать ограждения во время работы оборудования;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превышать допустимые скорости работы оборудования;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извлекать руками застрявший продукт;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эксплуатировать оборудование без загрузочных устройств;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проталкивать (удерживать) продукт руками или посторонними предметами;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переносить (передвигать) включенное в электрическую сеть нестационарное оборудование;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оставлять без надзора работающее оборудование, допускать к его эксплуатации необученных и посторонних лиц;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складывать на оборудование инструмент, продукцию, тару;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при наличии напряжения (бьет током) на корпусе оборудования, кожухе пускорегулирующей аппаратуры, возникновении постороннего шума, запаха горящей изоляции, самопроизвольной остановке или неправильном действии механизмов и элементов оборудования, его следует остановить (выключить) кнопкой «стоп» (выключателя) и отключить от электрической сети с помощью пускового устройства. Сообщить об этом непосредственному руководителю и до устранения неисправности не включать.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b/>
          <w:bCs/>
          <w:color w:val="2F2F2F"/>
          <w:sz w:val="21"/>
        </w:rPr>
        <w:t>4. Требования охраны труда в аварийных ситуациях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4.1. При возникновении поломки оборудования, угрожающей аварией на рабочем месте или в цехе: прекратить его эксплуатацию, а также подачу к нему электроэнергии, газа, воды, сырья, продукта и т.п.; отключить оборудование, работающее под давлением, при срабатывании предохранительного клапана, парении 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подтекании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воды; доложить о принятых мерах непосредственному руководителю (лицу, ответственному за безопасную эксплуатацию оборудования) и действовать в соответствии с полученными указаниями.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4.2. В аварийной обстановке, оповестить об опасности окружающих людей, доложить непосредственному руководителю о случившемся и действовать в соответствии с планом ликвидации аварий.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4.3. При обнаружении запаха газа в помещении, в котором установлено газовое оборудование: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закрыть нос и рот мокрой салфеткой;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открыть окна и двери, проветрить помещение;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перекрыть вентили на подводящих газопроводах к жарочным шкафам, пищеварочным котлам, плитам и т.п.;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не включать и не выключать электроприборы, освещение, вентиляцию;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— исключить пользование открытым огнем;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4.4. Если после проветривания и проверки всех газовых кранов запах газа не исчезнет, перекрыть газ на входе в здание, сообщить об этом администрации организации, а при необходимости вызвать работников аварийной газовой службы по телефону 104.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4.5. Если в процессе работы произошло загрязнение рабочего места жирами или просыпанными порошкообразными веществами (мукой, крахмалом и т.п.), работу прекратить до удаления загрязняющих веществ.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4.6. Пролитый на полу жир удалить с помощью ветоши или других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жиропоглощающих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материалов. Загрязненное место следует промыть нагретым раствором кальцинированной соды и вытереть насухо.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4.7. Для удаления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4.8. В случае возгорания жира не заливать его водой. Необходимо прекратить его нагрев и накрыть крышкой или другим предметом (плотной тканью), препятствующим доступу воздуха в зону горения.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4.9. При возникновении пожара необходимо вызвать пожарную команду по телефону 101 и срочно принять меры к пожаротушению, эвакуации людей. Сообщить о случившемся руководителю.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4.10. При поражении электрическим током необходимо немедленно отключить электрооборудование, 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lastRenderedPageBreak/>
        <w:t>освободить пострадавшего от действия электрического тока, оказать первую помощь, сообщить о случившемся непосредственному руководителю.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4.11. При несчастном случае освободить пострадавшего от действия травмирующего фактора, оказать ему первую помощь, при необходимости вызвать бригаду скорой помощи по телефону 103. Сообщить руководителю о происшествии. По возможности сохранить обстановку, если это не приведет к аварии или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травмированию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других людей.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b/>
          <w:bCs/>
          <w:color w:val="2F2F2F"/>
          <w:sz w:val="21"/>
        </w:rPr>
        <w:t>5. Требования охраны труда по окончании работы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5.1. Выключить и надежно обесточить электронагревательное и электромеханическое оборудование при помощи рубильника или устройства его заменяющего и предотвращающего случайный пуск. На пусковое устройство вывесить плакат «Не включать! Работают люди!».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5.2. Перед отключением от электрической сети предварительно выключить все конфорки и шкаф электроплиты.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5.3. Не охлаждать нагретую поверхность плиты, сковороды и другого теплового оборудования водой.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5.4. Произвести разборку, очистку и мойку оборудования, механического — после остановки движущихся частей с инерционным ходом, а теплового — после полного остывания нагретых поверхностей.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 xml:space="preserve">5.5. По окончании работы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электросковороды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: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proofErr w:type="gram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— выключить нагрев и отключить используемый аппарат от электрической сети;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после остывания сковороды слить жир;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пригоревшие к поду частички продуктов соскоблить деревянным скребком;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вымыть чашу горячей (не выше 50°С) водой, оставить открытой для просушки, а затем смазать тампоном, смоченным в жире, и закрыть крышкой;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— стол и эмалированные облицовки промыть горячей водой и насухо протереть ветошью.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5.6.</w:t>
      </w:r>
      <w:proofErr w:type="gramEnd"/>
      <w:r w:rsidRPr="00C87A93">
        <w:rPr>
          <w:rFonts w:ascii="Arial" w:eastAsia="Times New Roman" w:hAnsi="Arial" w:cs="Arial"/>
          <w:color w:val="2F2F2F"/>
          <w:sz w:val="21"/>
          <w:szCs w:val="21"/>
        </w:rPr>
        <w:t xml:space="preserve"> Мармиты для вторых блюд выключить из сети и, при вынутом поплавковом устройстве, тщательно промыть поддон, парогенератор и </w:t>
      </w:r>
      <w:proofErr w:type="spellStart"/>
      <w:r w:rsidRPr="00C87A93">
        <w:rPr>
          <w:rFonts w:ascii="Arial" w:eastAsia="Times New Roman" w:hAnsi="Arial" w:cs="Arial"/>
          <w:color w:val="2F2F2F"/>
          <w:sz w:val="21"/>
          <w:szCs w:val="21"/>
        </w:rPr>
        <w:t>мармитницы</w:t>
      </w:r>
      <w:proofErr w:type="spellEnd"/>
      <w:r w:rsidRPr="00C87A93">
        <w:rPr>
          <w:rFonts w:ascii="Arial" w:eastAsia="Times New Roman" w:hAnsi="Arial" w:cs="Arial"/>
          <w:color w:val="2F2F2F"/>
          <w:sz w:val="21"/>
          <w:szCs w:val="21"/>
        </w:rPr>
        <w:t>. Установить поплавковое устройство на место, парогенератор заполнить водой.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5.7. Закрыть вентили (краны) на трубопроводах газа, пара, холодной и горячей воды.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5.8. После отключения газоиспользующих установок снять накидные ключи с пробковых кранов.</w:t>
      </w:r>
      <w:r w:rsidRPr="00C87A93">
        <w:rPr>
          <w:rFonts w:ascii="Arial" w:eastAsia="Times New Roman" w:hAnsi="Arial" w:cs="Arial"/>
          <w:color w:val="2F2F2F"/>
          <w:sz w:val="21"/>
          <w:szCs w:val="21"/>
        </w:rPr>
        <w:br/>
        <w:t>5.9. Не производить уборку мусора, отходов непосредственно руками, использовать для этих целей щетки, совки и другие приспособления.</w:t>
      </w:r>
    </w:p>
    <w:p w:rsidR="00C87A93" w:rsidRPr="00C87A93" w:rsidRDefault="00C87A93" w:rsidP="00C87A93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5.10. Обо всех недостатках и неисправностях, обнаруженных во время работы, персонал обязан сделать соответствующие записи в журнале технического обслуживания и сообщить руководителю пищеблока.</w:t>
      </w:r>
    </w:p>
    <w:p w:rsidR="00C87A93" w:rsidRPr="00C87A93" w:rsidRDefault="00C87A93" w:rsidP="00C87A93">
      <w:pPr>
        <w:shd w:val="clear" w:color="auto" w:fill="FFFFFF"/>
        <w:spacing w:line="240" w:lineRule="auto"/>
        <w:rPr>
          <w:rFonts w:ascii="Arial" w:eastAsia="Times New Roman" w:hAnsi="Arial" w:cs="Arial"/>
          <w:color w:val="2F2F2F"/>
          <w:sz w:val="21"/>
          <w:szCs w:val="21"/>
        </w:rPr>
      </w:pPr>
      <w:r w:rsidRPr="00C87A93">
        <w:rPr>
          <w:rFonts w:ascii="Arial" w:eastAsia="Times New Roman" w:hAnsi="Arial" w:cs="Arial"/>
          <w:color w:val="2F2F2F"/>
          <w:sz w:val="21"/>
          <w:szCs w:val="21"/>
        </w:rPr>
        <w:t>5.11. Снять, осмотреть, привести в порядок и убрать в шкафчик санитарную одежду и обувь.</w:t>
      </w:r>
    </w:p>
    <w:p w:rsidR="0076787B" w:rsidRDefault="0076787B"/>
    <w:sectPr w:rsidR="0076787B" w:rsidSect="002F0FDE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87A93"/>
    <w:rsid w:val="00047107"/>
    <w:rsid w:val="001457D3"/>
    <w:rsid w:val="002F0FDE"/>
    <w:rsid w:val="0076787B"/>
    <w:rsid w:val="00B64DE8"/>
    <w:rsid w:val="00C87A93"/>
    <w:rsid w:val="00CC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E8"/>
  </w:style>
  <w:style w:type="paragraph" w:styleId="1">
    <w:name w:val="heading 1"/>
    <w:basedOn w:val="a"/>
    <w:link w:val="10"/>
    <w:uiPriority w:val="9"/>
    <w:qFormat/>
    <w:rsid w:val="00C87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7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87A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8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7A9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7A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87A9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7A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87A93"/>
    <w:rPr>
      <w:rFonts w:ascii="Arial" w:eastAsia="Times New Roman" w:hAnsi="Arial" w:cs="Arial"/>
      <w:vanish/>
      <w:sz w:val="16"/>
      <w:szCs w:val="16"/>
    </w:rPr>
  </w:style>
  <w:style w:type="character" w:customStyle="1" w:styleId="backlink">
    <w:name w:val="backlink"/>
    <w:basedOn w:val="a0"/>
    <w:rsid w:val="00C87A93"/>
  </w:style>
  <w:style w:type="character" w:styleId="a5">
    <w:name w:val="Strong"/>
    <w:basedOn w:val="a0"/>
    <w:uiPriority w:val="22"/>
    <w:qFormat/>
    <w:rsid w:val="00C87A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A9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7A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151">
          <w:marLeft w:val="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5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6416270">
          <w:marLeft w:val="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7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354472">
                              <w:marLeft w:val="0"/>
                              <w:marRight w:val="0"/>
                              <w:marTop w:val="0"/>
                              <w:marBottom w:val="25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2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53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89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029241">
                                          <w:marLeft w:val="0"/>
                                          <w:marRight w:val="0"/>
                                          <w:marTop w:val="0"/>
                                          <w:marBottom w:val="4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17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4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323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00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247004">
                                                          <w:marLeft w:val="130"/>
                                                          <w:marRight w:val="130"/>
                                                          <w:marTop w:val="130"/>
                                                          <w:marBottom w:val="130"/>
                                                          <w:divBdr>
                                                            <w:top w:val="single" w:sz="12" w:space="0" w:color="D7D3D2"/>
                                                            <w:left w:val="single" w:sz="12" w:space="0" w:color="D7D3D2"/>
                                                            <w:bottom w:val="single" w:sz="12" w:space="0" w:color="D7D3D2"/>
                                                            <w:right w:val="single" w:sz="12" w:space="0" w:color="D7D3D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3927</Words>
  <Characters>22388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2021-10-31T17:08:00Z</cp:lastPrinted>
  <dcterms:created xsi:type="dcterms:W3CDTF">2021-10-27T17:47:00Z</dcterms:created>
  <dcterms:modified xsi:type="dcterms:W3CDTF">2021-12-04T18:26:00Z</dcterms:modified>
</cp:coreProperties>
</file>