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B8" w:rsidRDefault="000667B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pacing w:val="-15"/>
          <w:kern w:val="36"/>
          <w:sz w:val="32"/>
          <w:szCs w:val="32"/>
        </w:rPr>
      </w:pPr>
      <w:r>
        <w:rPr>
          <w:rFonts w:ascii="inherit" w:eastAsia="Times New Roman" w:hAnsi="inherit" w:cs="Arial"/>
          <w:noProof/>
          <w:color w:val="444444"/>
          <w:spacing w:val="-15"/>
          <w:kern w:val="36"/>
          <w:sz w:val="32"/>
          <w:szCs w:val="32"/>
        </w:rPr>
        <w:drawing>
          <wp:inline distT="0" distB="0" distL="0" distR="0">
            <wp:extent cx="7353300" cy="10372725"/>
            <wp:effectExtent l="19050" t="0" r="0" b="0"/>
            <wp:docPr id="1" name="Рисунок 0" descr="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lastRenderedPageBreak/>
        <w:t>1.5. При выполнении работ на дворника возможно воздействие вредных и (или) опасных производственных факторов, в том числе: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повышенное значение напряжения в электрической цепи, замыкание которой может произойти через тело человека;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движущиеся машины и механизмы, подвижные части технологического оборудования;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повышенные уровни шума и вибрации;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острые кромки, заусенцы и шероховатость на поверхностях оборудования, материалов;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 недостаточная освещенность рабочей зоны;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повышенная запыленность воздуха рабочей зоны.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1.6. Для защиты от общих производственных загрязнений и механических воздействий дворник обязан использовать предоставляемые средства индивидуальной защиты в соответствии с типовыми нормами выдачи специальной одежды, специальной обуви и другими средствами индивидуальной защиты: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1.7. Не допускается выполнять работу, находясь в состоянии алкогольного, наркотического или токсического опьянения.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1.8. Прием пищи проводится в специально отведенных помещениях, на рабочем месте принимать пищу запрещено.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1.9.  Дворник должен соблюдать правила личной гигиены: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поддерживать порядок на рабочем месте, очищать его от мусора;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содержать спецодежду в чистоте и порядке.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1.10. Работник обязан немедленно извещать своего непосредственного или вышестоящего руководителя о каждом несчастном случае, </w:t>
      </w:r>
      <w:proofErr w:type="gramStart"/>
      <w:r w:rsidRPr="008F7B70">
        <w:rPr>
          <w:rFonts w:ascii="inherit" w:eastAsia="Times New Roman" w:hAnsi="inherit" w:cs="Arial"/>
          <w:color w:val="666666"/>
          <w:sz w:val="24"/>
          <w:szCs w:val="24"/>
        </w:rPr>
        <w:t>о</w:t>
      </w:r>
      <w:proofErr w:type="gramEnd"/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 всех замеченных им нарушениях Правил, инструкций по охране труда, неисправностях оборудования, инструмента, приспособлений и средств индивидуальной и коллективной защиты.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1.11. Лица, не выполняющие настоящую Инструкцию, привлекаются к ответственности согласно действующему законодательству.</w:t>
      </w:r>
    </w:p>
    <w:p w:rsidR="008F7B70" w:rsidRPr="008F7B70" w:rsidRDefault="008F7B70" w:rsidP="008F7B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40"/>
          <w:szCs w:val="40"/>
        </w:rPr>
      </w:pPr>
      <w:r w:rsidRPr="008F7B70">
        <w:rPr>
          <w:rFonts w:ascii="inherit" w:eastAsia="Times New Roman" w:hAnsi="inherit" w:cs="Arial"/>
          <w:color w:val="444444"/>
          <w:spacing w:val="-11"/>
          <w:sz w:val="40"/>
          <w:szCs w:val="40"/>
        </w:rPr>
        <w:t>2. Требования охраны труда перед началом работы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2.1. Надеть исправную спецодежду и обувь, застегнуть и заправить, чтобы не было свисающих концов.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2.2. Подготовить к работе весь инструмент и убедиться в его исправности.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2.3.  Подготовить рабочую зону для безопасной работы и проверить: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lastRenderedPageBreak/>
        <w:t>— наличие переносных ограждений, отсутствие обрывов воздушных линий электропередач,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отсутствие в обтирочном материале и тряпках колющих и режущих предметов,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убедиться в том, что все колодцы закрыты крышками, ямы и траншеи ограждены, а на территории нет торчащих из земли острых предметов (проволоки, арматуры, битого крупного стекла и т.п.).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2.4. Поднести (подвезти) необходимые для уборки материалы и инвентарь (песок, поливочные шланги, лопаты, грабли и т.п.).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2.5. Перед началом уборки в зоне движения транспорта надеть сигнальный жилет.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2.6. Перед началом работы с триммером для кошения травы: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проверить его техническое состояние;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подогнать подвесные ремни в соответствии с ростом и физическими данными;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надеть защитные очки или щиток защитный лицевой, применить соответствующие приспособления для защиты органов слуха;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проверить работу триммера на холостом ходу, затем на минимальных оборотах.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2.7. Обо всех недостатках и неисправностях, обнаруженных при проверке инструментов, приспособлений, инвентаря, при осмотре территории немедленно проинформировать непосредственного руководителя.</w:t>
      </w:r>
    </w:p>
    <w:p w:rsidR="008F7B70" w:rsidRPr="008F7B70" w:rsidRDefault="008F7B70" w:rsidP="008F7B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40"/>
          <w:szCs w:val="40"/>
        </w:rPr>
      </w:pPr>
      <w:r w:rsidRPr="008F7B70">
        <w:rPr>
          <w:rFonts w:ascii="inherit" w:eastAsia="Times New Roman" w:hAnsi="inherit" w:cs="Arial"/>
          <w:color w:val="444444"/>
          <w:spacing w:val="-11"/>
          <w:sz w:val="40"/>
          <w:szCs w:val="40"/>
        </w:rPr>
        <w:t>3. Требования охраны труда во время работы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3.1. При производстве работ по уборке территории не должны создаваться помехи движению транспорта. Запрещается стоять впереди или сзади буксующего транспортного средства.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3.2. Уборку проезжей части </w:t>
      </w:r>
      <w:proofErr w:type="spellStart"/>
      <w:r w:rsidRPr="008F7B70">
        <w:rPr>
          <w:rFonts w:ascii="inherit" w:eastAsia="Times New Roman" w:hAnsi="inherit" w:cs="Arial"/>
          <w:color w:val="666666"/>
          <w:sz w:val="24"/>
          <w:szCs w:val="24"/>
        </w:rPr>
        <w:t>екобходимо</w:t>
      </w:r>
      <w:proofErr w:type="spellEnd"/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 производить стоя лицом к встречному транспорту, следя за световыми и звуковыми сигналами и движением машин.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3.3. Во время работы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3.4. При уборке проезжей части участки выполнения работ необходимо ограждать дорожными знаками.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3.5. Уборку пешеходных дорожек, тротуаров производить, передвигаясь навстречу пешеходам.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3.6. При производстве работ по уборке снега или льда на тротуарах необходимо быть внимательным и соблюдать осторожность, не допуская </w:t>
      </w:r>
      <w:proofErr w:type="spellStart"/>
      <w:r w:rsidRPr="008F7B70">
        <w:rPr>
          <w:rFonts w:ascii="inherit" w:eastAsia="Times New Roman" w:hAnsi="inherit" w:cs="Arial"/>
          <w:color w:val="666666"/>
          <w:sz w:val="24"/>
          <w:szCs w:val="24"/>
        </w:rPr>
        <w:t>травмирования</w:t>
      </w:r>
      <w:proofErr w:type="spellEnd"/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 пешеходов рабочим инструментом.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3.7. Не допускается перекидка снега вручную на расстояние более 3 м по горизонтали, а также через ограждение высотой более 2 м.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lastRenderedPageBreak/>
        <w:t>3.8. При уборке мусора, отходов, осколков стекла (далее — мусор) необходимо пользоваться средствами индивидуальной защиты рук. При этом мусор в ведрах и других емкостях не следует уплотнять.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3.9. Не допускается оставлять мусор на проезжей части дорог и пешеходных тротуарах.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3.10. Запрещается сметать мусор в люки, проемы, каналы и колодцы.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3.11. Запрещается: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— прикасаться руками или уборочным </w:t>
      </w:r>
      <w:proofErr w:type="gramStart"/>
      <w:r w:rsidRPr="008F7B70">
        <w:rPr>
          <w:rFonts w:ascii="inherit" w:eastAsia="Times New Roman" w:hAnsi="inherit" w:cs="Arial"/>
          <w:color w:val="666666"/>
          <w:sz w:val="24"/>
          <w:szCs w:val="24"/>
        </w:rPr>
        <w:t>инвентарем</w:t>
      </w:r>
      <w:proofErr w:type="gramEnd"/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 к токоведущим частям установленного на территории оборудования;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приближаться к лежащему на земле электропроводу на расстояние менее 8 м.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3.12.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Запрещается приближаться на расстояние менее 8 м к лежащим на земле проводам линии электропередачи.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3.13. При образовании сосулек на крышах зданий оградить опасные участки и сообщить об этом непосредственному руководителю.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3.14. Во время гололеда производить посыпку тротуаров песком.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3.14. При поливке территории необходимо принимать меры, исключающие попадание воды на электрооборудование и электропровода.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3.15. Кошение газонов необходимо производить в светлое время суток.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3.16. Запрещается нахождение посторонних лиц на участке кошения газона.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3.17. Начинать кошение газона следует таким образом, чтобы исключить засорение скошенной травой проезжей части улиц, дорог и пешеходных дорожек.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3.18. При кошении на склоне работник должен располагаться ниже места скашивания.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3.19. При перемещении триммера для кошения травы с одного участка на другой следует выключать режущий аппарат и устанавливать его в транспортное положение.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3.20. Нож режущего аппарата следует очищать от травы специальными щетками.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lastRenderedPageBreak/>
        <w:t>3.21. Запрещается: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очищать ножи режущего аппарата руками;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использовать газонокосилки, оборудованные механическим двигателем, при скашивании газонов на высоту менее 2 см;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использовать газонокосилки при кошении травостоя высотой более 20 см. Для этой цели следует применять сенокосилки;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производить ремонтные, регулировочные (кроме регулировки карбюратора) работы при работающем двигателе;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применять для заправки этилированный бензин.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3.22. Если в процессе кошения газона будут обнаружены посторонние стуки или повышенная вибрация триммера, то двигатель должен быть остановлен.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3.23. Смешивание топлива с маслом должно производиться в чистой емкости, предназначенной для хранения топлива, в следующей последовательности: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наливается половина необходимого количества бензина;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добавляется требуемое количество масла;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смешивается (взбалтывается) полученная смесь;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добавляется оставшаяся часть бензина;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тщательно смешивается (взбалтывается) топливная смесь перед заливкой в топливный бак.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3.24. При заправке следить затем, чтобы топливо не проливалось, и не заполнять топливный бак до краев.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3.25. Смешивать топливо с маслом следует в месте, в котором исключена возможность искрообразования и воспламенения.</w:t>
      </w:r>
    </w:p>
    <w:p w:rsidR="008F7B70" w:rsidRPr="008F7B70" w:rsidRDefault="008F7B70" w:rsidP="008F7B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40"/>
          <w:szCs w:val="40"/>
        </w:rPr>
      </w:pPr>
      <w:r w:rsidRPr="008F7B70">
        <w:rPr>
          <w:rFonts w:ascii="inherit" w:eastAsia="Times New Roman" w:hAnsi="inherit" w:cs="Arial"/>
          <w:color w:val="444444"/>
          <w:spacing w:val="-11"/>
          <w:sz w:val="40"/>
          <w:szCs w:val="40"/>
        </w:rPr>
        <w:t>4. Требования охраны труда в аварийных ситуациях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4.1. При несчастном случае: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немедленно организовать первую помощь пострадавшему, при необходимости вызвать бригаду скорой помощи по телефону 103 или доставить его в медицинскую организацию.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4.2. При обнаружении пожара или признаков горения (задымленность, запах гари и т. п.) необходимо: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приступить к тушению пожара первичными средствами пожаротушения;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lastRenderedPageBreak/>
        <w:t>— немедленно сообщить о пожаре по телефону 101 (назвать адрес объекта, место возникновения пожара, свою фамилию), а также своему непосредственному руководителю;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— четко выполнять указания руководителя работ по эвакуации и спасению людей, тушению пожара первичными средствами пожаротушения, сохранению материальных ценностей, если это не сопряжено с риском для жизни и здоровья.</w:t>
      </w:r>
    </w:p>
    <w:p w:rsidR="008F7B70" w:rsidRPr="008F7B70" w:rsidRDefault="008F7B70" w:rsidP="008F7B70">
      <w:pPr>
        <w:shd w:val="clear" w:color="auto" w:fill="FFFFFF"/>
        <w:spacing w:after="210" w:line="312" w:lineRule="atLeast"/>
        <w:jc w:val="center"/>
        <w:textAlignment w:val="baseline"/>
        <w:outlineLvl w:val="1"/>
        <w:rPr>
          <w:rFonts w:ascii="inherit" w:eastAsia="Times New Roman" w:hAnsi="inherit" w:cs="Arial"/>
          <w:color w:val="444444"/>
          <w:spacing w:val="-11"/>
          <w:sz w:val="40"/>
          <w:szCs w:val="40"/>
        </w:rPr>
      </w:pPr>
      <w:r w:rsidRPr="008F7B70">
        <w:rPr>
          <w:rFonts w:ascii="inherit" w:eastAsia="Times New Roman" w:hAnsi="inherit" w:cs="Arial"/>
          <w:color w:val="444444"/>
          <w:spacing w:val="-11"/>
          <w:sz w:val="40"/>
          <w:szCs w:val="40"/>
        </w:rPr>
        <w:t>5. Требования охраны труда по окончании работ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5.1.  Убрать мусор и отходы в специально отведенные места.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5.2. Снять спецодежду и другие средства индивидуальной защиты и убрать их в специально отведенное место.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>5.3. Вымыть лицо и руки теплой водой с мылом, при необходимости принять душ.</w:t>
      </w:r>
    </w:p>
    <w:p w:rsidR="008F7B70" w:rsidRPr="008F7B70" w:rsidRDefault="008F7B70" w:rsidP="008F7B70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</w:rPr>
      </w:pPr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5.4. Обо всех </w:t>
      </w:r>
      <w:proofErr w:type="gramStart"/>
      <w:r w:rsidRPr="008F7B70">
        <w:rPr>
          <w:rFonts w:ascii="inherit" w:eastAsia="Times New Roman" w:hAnsi="inherit" w:cs="Arial"/>
          <w:color w:val="666666"/>
          <w:sz w:val="24"/>
          <w:szCs w:val="24"/>
        </w:rPr>
        <w:t>недостатках</w:t>
      </w:r>
      <w:proofErr w:type="gramEnd"/>
      <w:r w:rsidRPr="008F7B70">
        <w:rPr>
          <w:rFonts w:ascii="inherit" w:eastAsia="Times New Roman" w:hAnsi="inherit" w:cs="Arial"/>
          <w:color w:val="666666"/>
          <w:sz w:val="24"/>
          <w:szCs w:val="24"/>
        </w:rPr>
        <w:t xml:space="preserve"> выявленных в течение работы, сообщить непосредственному руководителю.</w:t>
      </w:r>
    </w:p>
    <w:p w:rsidR="00241590" w:rsidRDefault="00241590"/>
    <w:sectPr w:rsidR="00241590" w:rsidSect="005F0BB8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776"/>
    <w:multiLevelType w:val="multilevel"/>
    <w:tmpl w:val="48A4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E1F29"/>
    <w:multiLevelType w:val="multilevel"/>
    <w:tmpl w:val="3196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E661F"/>
    <w:multiLevelType w:val="multilevel"/>
    <w:tmpl w:val="F75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330C5"/>
    <w:multiLevelType w:val="multilevel"/>
    <w:tmpl w:val="566A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63924"/>
    <w:multiLevelType w:val="multilevel"/>
    <w:tmpl w:val="94D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2381E"/>
    <w:multiLevelType w:val="multilevel"/>
    <w:tmpl w:val="4752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6526F"/>
    <w:multiLevelType w:val="multilevel"/>
    <w:tmpl w:val="4DC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10475"/>
    <w:multiLevelType w:val="multilevel"/>
    <w:tmpl w:val="4B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B70"/>
    <w:rsid w:val="000667B0"/>
    <w:rsid w:val="00107362"/>
    <w:rsid w:val="001E60EA"/>
    <w:rsid w:val="00241590"/>
    <w:rsid w:val="004F702A"/>
    <w:rsid w:val="005F0BB8"/>
    <w:rsid w:val="008F7B70"/>
    <w:rsid w:val="00C5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90"/>
  </w:style>
  <w:style w:type="paragraph" w:styleId="1">
    <w:name w:val="heading 1"/>
    <w:basedOn w:val="a"/>
    <w:link w:val="10"/>
    <w:uiPriority w:val="9"/>
    <w:qFormat/>
    <w:rsid w:val="008F7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F7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F7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7B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B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7B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F7B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7B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st-byline">
    <w:name w:val="post-byline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rd">
    <w:name w:val="vcard"/>
    <w:basedOn w:val="a0"/>
    <w:rsid w:val="008F7B70"/>
  </w:style>
  <w:style w:type="character" w:customStyle="1" w:styleId="fn">
    <w:name w:val="fn"/>
    <w:basedOn w:val="a0"/>
    <w:rsid w:val="008F7B70"/>
  </w:style>
  <w:style w:type="character" w:styleId="a3">
    <w:name w:val="Hyperlink"/>
    <w:basedOn w:val="a0"/>
    <w:uiPriority w:val="99"/>
    <w:semiHidden/>
    <w:unhideWhenUsed/>
    <w:rsid w:val="008F7B70"/>
    <w:rPr>
      <w:color w:val="0000FF"/>
      <w:u w:val="single"/>
    </w:rPr>
  </w:style>
  <w:style w:type="character" w:customStyle="1" w:styleId="post-ratings">
    <w:name w:val="post-ratings"/>
    <w:basedOn w:val="a0"/>
    <w:rsid w:val="008F7B70"/>
  </w:style>
  <w:style w:type="character" w:styleId="a4">
    <w:name w:val="Strong"/>
    <w:basedOn w:val="a0"/>
    <w:uiPriority w:val="22"/>
    <w:qFormat/>
    <w:rsid w:val="008F7B70"/>
    <w:rPr>
      <w:b/>
      <w:bCs/>
    </w:rPr>
  </w:style>
  <w:style w:type="paragraph" w:styleId="a5">
    <w:name w:val="Normal (Web)"/>
    <w:basedOn w:val="a"/>
    <w:uiPriority w:val="99"/>
    <w:semiHidden/>
    <w:unhideWhenUsed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ags">
    <w:name w:val="post-tags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7B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F7B70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8F7B70"/>
  </w:style>
  <w:style w:type="paragraph" w:customStyle="1" w:styleId="comment-form-email">
    <w:name w:val="comment-form-email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8F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7B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F7B70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8F7B70"/>
  </w:style>
  <w:style w:type="character" w:customStyle="1" w:styleId="comment-author-link">
    <w:name w:val="comment-author-link"/>
    <w:basedOn w:val="a0"/>
    <w:rsid w:val="008F7B70"/>
  </w:style>
  <w:style w:type="paragraph" w:styleId="a6">
    <w:name w:val="Balloon Text"/>
    <w:basedOn w:val="a"/>
    <w:link w:val="a7"/>
    <w:uiPriority w:val="99"/>
    <w:semiHidden/>
    <w:unhideWhenUsed/>
    <w:rsid w:val="008F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B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F7B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993510">
                                              <w:marLeft w:val="50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8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64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6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647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6062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0276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0291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6909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73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570249">
                          <w:marLeft w:val="0"/>
                          <w:marRight w:val="-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3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8032">
                  <w:marLeft w:val="0"/>
                  <w:marRight w:val="5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2021-10-27T16:41:00Z</cp:lastPrinted>
  <dcterms:created xsi:type="dcterms:W3CDTF">2021-10-26T17:54:00Z</dcterms:created>
  <dcterms:modified xsi:type="dcterms:W3CDTF">2021-12-04T17:28:00Z</dcterms:modified>
</cp:coreProperties>
</file>